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F1" w:rsidRDefault="007A2B8A">
      <w:pPr>
        <w:rPr>
          <w:rFonts w:ascii="Arial" w:hAnsi="Arial" w:cs="Arial"/>
        </w:rPr>
      </w:pPr>
      <w:r>
        <w:rPr>
          <w:rFonts w:ascii="Arial" w:hAnsi="Arial" w:cs="Arial"/>
        </w:rPr>
        <w:t>Hallo mein lieber Ethikkurs 11,</w:t>
      </w:r>
    </w:p>
    <w:p w:rsidR="007A2B8A" w:rsidRPr="007A2B8A" w:rsidRDefault="007A2B8A">
      <w:pPr>
        <w:rPr>
          <w:rFonts w:ascii="Arial" w:hAnsi="Arial" w:cs="Arial"/>
        </w:rPr>
      </w:pPr>
      <w:r>
        <w:rPr>
          <w:rFonts w:ascii="Arial" w:hAnsi="Arial" w:cs="Arial"/>
        </w:rPr>
        <w:t>ich hoffe, dass ihr die Aufgaben erledigen konntet. Für das Thema „Wahrheit und Erkenntnis“ (Erkenntnisgewinnung)</w:t>
      </w:r>
      <w:r w:rsidR="006D0B88">
        <w:rPr>
          <w:rFonts w:ascii="Arial" w:hAnsi="Arial" w:cs="Arial"/>
        </w:rPr>
        <w:t xml:space="preserve"> gibt es in unserem Lehrbuch wenig Material. Deshalb benötigt ihr Arbeitsblätter von mir oder ihr sucht euch selbst Informationen.</w:t>
      </w:r>
    </w:p>
    <w:p w:rsidR="007A2B8A" w:rsidRPr="00B56D22" w:rsidRDefault="00457F86">
      <w:pPr>
        <w:rPr>
          <w:rFonts w:ascii="Arial" w:hAnsi="Arial" w:cs="Arial"/>
          <w:b/>
          <w:u w:val="single"/>
        </w:rPr>
      </w:pPr>
      <w:r w:rsidRPr="00B56D22">
        <w:rPr>
          <w:rFonts w:ascii="Arial" w:hAnsi="Arial" w:cs="Arial"/>
          <w:b/>
          <w:u w:val="single"/>
        </w:rPr>
        <w:t>Ergänzung zu:</w:t>
      </w:r>
    </w:p>
    <w:p w:rsidR="00457F86" w:rsidRPr="00B56D22" w:rsidRDefault="00B56D22">
      <w:pPr>
        <w:rPr>
          <w:rFonts w:ascii="Arial" w:hAnsi="Arial" w:cs="Arial"/>
          <w:b/>
          <w:i/>
        </w:rPr>
      </w:pPr>
      <w:r w:rsidRPr="00B56D22">
        <w:rPr>
          <w:rFonts w:ascii="Arial" w:hAnsi="Arial" w:cs="Arial"/>
          <w:b/>
          <w:i/>
        </w:rPr>
        <w:t>Sokrates</w:t>
      </w:r>
    </w:p>
    <w:p w:rsidR="00B56D22" w:rsidRDefault="00B56D22">
      <w:pPr>
        <w:rPr>
          <w:rFonts w:ascii="Arial" w:hAnsi="Arial" w:cs="Arial"/>
        </w:rPr>
      </w:pPr>
      <w:r w:rsidRPr="00B56D22">
        <w:rPr>
          <w:rFonts w:ascii="Arial" w:hAnsi="Arial" w:cs="Arial"/>
          <w:b/>
        </w:rPr>
        <w:t>Arbeitsblatt 1</w:t>
      </w:r>
      <w:r>
        <w:rPr>
          <w:rFonts w:ascii="Arial" w:hAnsi="Arial" w:cs="Arial"/>
        </w:rPr>
        <w:t xml:space="preserve"> – „Was ist an Sokrates so besonders, Herr Professor Martens? (aus: Faszination Denken, Bayerischer Schulbuch Verlag, S. 24f.).</w:t>
      </w:r>
    </w:p>
    <w:p w:rsidR="00B56D22" w:rsidRPr="007A2B8A" w:rsidRDefault="00B56D22">
      <w:pPr>
        <w:rPr>
          <w:rFonts w:ascii="Arial" w:hAnsi="Arial" w:cs="Arial"/>
        </w:rPr>
      </w:pPr>
      <w:r>
        <w:rPr>
          <w:rFonts w:ascii="Arial" w:hAnsi="Arial" w:cs="Arial"/>
        </w:rPr>
        <w:t>Macht euch Notizen dazu.</w:t>
      </w:r>
    </w:p>
    <w:p w:rsidR="007A2B8A" w:rsidRPr="00B56D22" w:rsidRDefault="00B56D22">
      <w:pPr>
        <w:rPr>
          <w:rFonts w:ascii="Arial" w:hAnsi="Arial" w:cs="Arial"/>
          <w:b/>
          <w:i/>
        </w:rPr>
      </w:pPr>
      <w:r w:rsidRPr="00B56D22">
        <w:rPr>
          <w:rFonts w:ascii="Arial" w:hAnsi="Arial" w:cs="Arial"/>
          <w:b/>
          <w:i/>
        </w:rPr>
        <w:t>Platon</w:t>
      </w:r>
    </w:p>
    <w:p w:rsidR="00B56D22" w:rsidRPr="007A2B8A" w:rsidRDefault="00B56D22">
      <w:pPr>
        <w:rPr>
          <w:rFonts w:ascii="Arial" w:hAnsi="Arial" w:cs="Arial"/>
        </w:rPr>
      </w:pPr>
      <w:r w:rsidRPr="00A85158">
        <w:rPr>
          <w:rFonts w:ascii="Arial" w:hAnsi="Arial" w:cs="Arial"/>
          <w:b/>
        </w:rPr>
        <w:t>Arbeitsblatt 2</w:t>
      </w:r>
      <w:r>
        <w:rPr>
          <w:rFonts w:ascii="Arial" w:hAnsi="Arial" w:cs="Arial"/>
        </w:rPr>
        <w:t xml:space="preserve"> – „Platon: Philosophie als Weg zur Wahrheit“ (aus: Faszination Denken, Bayerischer Schulbuch Verlag, S. 25-29).</w:t>
      </w:r>
    </w:p>
    <w:p w:rsidR="007A2B8A" w:rsidRPr="007A2B8A" w:rsidRDefault="00B56D22">
      <w:pPr>
        <w:rPr>
          <w:rFonts w:ascii="Arial" w:hAnsi="Arial" w:cs="Arial"/>
        </w:rPr>
      </w:pPr>
      <w:r>
        <w:rPr>
          <w:rFonts w:ascii="Arial" w:hAnsi="Arial" w:cs="Arial"/>
        </w:rPr>
        <w:t>Aufgaben auf dem Blatt S.29 Texterschließung</w:t>
      </w:r>
      <w:r w:rsidR="001A45AD">
        <w:rPr>
          <w:rFonts w:ascii="Arial" w:hAnsi="Arial" w:cs="Arial"/>
        </w:rPr>
        <w:t xml:space="preserve"> 1-3 schriftlich </w:t>
      </w:r>
      <w:r w:rsidR="004144F6">
        <w:rPr>
          <w:rFonts w:ascii="Arial" w:hAnsi="Arial" w:cs="Arial"/>
        </w:rPr>
        <w:t>lös</w:t>
      </w:r>
      <w:r w:rsidR="001A45AD">
        <w:rPr>
          <w:rFonts w:ascii="Arial" w:hAnsi="Arial" w:cs="Arial"/>
        </w:rPr>
        <w:t>en.</w:t>
      </w:r>
    </w:p>
    <w:p w:rsidR="007A2B8A" w:rsidRPr="001A45AD" w:rsidRDefault="001A45AD">
      <w:pPr>
        <w:rPr>
          <w:rFonts w:ascii="Arial" w:hAnsi="Arial" w:cs="Arial"/>
          <w:b/>
          <w:i/>
        </w:rPr>
      </w:pPr>
      <w:r w:rsidRPr="001A45AD">
        <w:rPr>
          <w:rFonts w:ascii="Arial" w:hAnsi="Arial" w:cs="Arial"/>
          <w:b/>
          <w:i/>
        </w:rPr>
        <w:t>Das war die Erkenntnisgewinnung in der Antike.</w:t>
      </w:r>
    </w:p>
    <w:p w:rsidR="007A2B8A" w:rsidRPr="007A2B8A" w:rsidRDefault="001A45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Kommen wir jetzt zur </w:t>
      </w:r>
      <w:r w:rsidRPr="00341C3E">
        <w:rPr>
          <w:rFonts w:ascii="Arial" w:hAnsi="Arial" w:cs="Arial"/>
          <w:b/>
        </w:rPr>
        <w:t>„Aufklärung“</w:t>
      </w:r>
      <w:r>
        <w:rPr>
          <w:rFonts w:ascii="Arial" w:hAnsi="Arial" w:cs="Arial"/>
        </w:rPr>
        <w:t>.</w:t>
      </w:r>
    </w:p>
    <w:p w:rsidR="007A2B8A" w:rsidRPr="007A2B8A" w:rsidRDefault="001A45AD">
      <w:pPr>
        <w:rPr>
          <w:rFonts w:ascii="Arial" w:hAnsi="Arial" w:cs="Arial"/>
        </w:rPr>
      </w:pPr>
      <w:r>
        <w:rPr>
          <w:rFonts w:ascii="Arial" w:hAnsi="Arial" w:cs="Arial"/>
        </w:rPr>
        <w:t>Ihr wisst, dass man von zwei Quellen der Erkenntnisgewinnung ausgeht. Zum einen haben wir den „</w:t>
      </w:r>
      <w:r w:rsidRPr="001A45AD">
        <w:rPr>
          <w:rFonts w:ascii="Arial" w:hAnsi="Arial" w:cs="Arial"/>
          <w:b/>
        </w:rPr>
        <w:t>Rationalismus“</w:t>
      </w:r>
      <w:r>
        <w:rPr>
          <w:rFonts w:ascii="Arial" w:hAnsi="Arial" w:cs="Arial"/>
        </w:rPr>
        <w:t xml:space="preserve"> und zum anderen den „</w:t>
      </w:r>
      <w:r w:rsidRPr="001A45AD">
        <w:rPr>
          <w:rFonts w:ascii="Arial" w:hAnsi="Arial" w:cs="Arial"/>
          <w:b/>
        </w:rPr>
        <w:t>Empirismus</w:t>
      </w:r>
      <w:r>
        <w:rPr>
          <w:rFonts w:ascii="Arial" w:hAnsi="Arial" w:cs="Arial"/>
        </w:rPr>
        <w:t>“.</w:t>
      </w:r>
    </w:p>
    <w:p w:rsidR="007A2B8A" w:rsidRPr="007A2B8A" w:rsidRDefault="001A45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heute steht der </w:t>
      </w:r>
      <w:r w:rsidRPr="004144F6">
        <w:rPr>
          <w:rFonts w:ascii="Arial" w:hAnsi="Arial" w:cs="Arial"/>
          <w:b/>
          <w:u w:val="single"/>
        </w:rPr>
        <w:t>Rationalismus</w:t>
      </w:r>
      <w:r w:rsidRPr="004144F6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mit dem </w:t>
      </w:r>
      <w:r w:rsidRPr="004144F6">
        <w:rPr>
          <w:rFonts w:ascii="Arial" w:hAnsi="Arial" w:cs="Arial"/>
          <w:b/>
        </w:rPr>
        <w:t xml:space="preserve">Vertreter </w:t>
      </w:r>
      <w:r w:rsidRPr="004144F6">
        <w:rPr>
          <w:rFonts w:ascii="Arial" w:hAnsi="Arial" w:cs="Arial"/>
          <w:b/>
          <w:u w:val="single"/>
        </w:rPr>
        <w:t>Ren</w:t>
      </w:r>
      <w:r w:rsidR="00C3507E" w:rsidRPr="004144F6">
        <w:rPr>
          <w:rFonts w:ascii="Arial" w:hAnsi="Arial" w:cs="Arial"/>
          <w:b/>
          <w:u w:val="single"/>
        </w:rPr>
        <w:t>é Descartes</w:t>
      </w:r>
      <w:r w:rsidR="00C3507E">
        <w:rPr>
          <w:rFonts w:ascii="Arial" w:hAnsi="Arial" w:cs="Arial"/>
        </w:rPr>
        <w:t xml:space="preserve"> auf dem Plan</w:t>
      </w:r>
      <w:r w:rsidR="004338BF">
        <w:rPr>
          <w:rFonts w:ascii="Arial" w:hAnsi="Arial" w:cs="Arial"/>
        </w:rPr>
        <w:t xml:space="preserve">, </w:t>
      </w:r>
      <w:r w:rsidR="004338BF" w:rsidRPr="00A85158">
        <w:rPr>
          <w:rFonts w:ascii="Arial" w:hAnsi="Arial" w:cs="Arial"/>
          <w:b/>
        </w:rPr>
        <w:t>Arbeitsblatt 3</w:t>
      </w:r>
      <w:r w:rsidR="00C3507E">
        <w:rPr>
          <w:rFonts w:ascii="Arial" w:hAnsi="Arial" w:cs="Arial"/>
        </w:rPr>
        <w:t>.</w:t>
      </w:r>
    </w:p>
    <w:p w:rsidR="007A2B8A" w:rsidRPr="007A2B8A" w:rsidRDefault="00C3507E">
      <w:pPr>
        <w:rPr>
          <w:rFonts w:ascii="Arial" w:hAnsi="Arial" w:cs="Arial"/>
        </w:rPr>
      </w:pPr>
      <w:r w:rsidRPr="0082758D">
        <w:rPr>
          <w:rFonts w:ascii="Arial" w:hAnsi="Arial" w:cs="Arial"/>
          <w:b/>
        </w:rPr>
        <w:t>Arbeitsblatt 3</w:t>
      </w:r>
      <w:r>
        <w:rPr>
          <w:rFonts w:ascii="Arial" w:hAnsi="Arial" w:cs="Arial"/>
        </w:rPr>
        <w:t xml:space="preserve"> – „Meditationen über die </w:t>
      </w:r>
      <w:r w:rsidR="0082758D">
        <w:rPr>
          <w:rFonts w:ascii="Arial" w:hAnsi="Arial" w:cs="Arial"/>
        </w:rPr>
        <w:t>Grundlagen der</w:t>
      </w:r>
      <w:r>
        <w:rPr>
          <w:rFonts w:ascii="Arial" w:hAnsi="Arial" w:cs="Arial"/>
        </w:rPr>
        <w:t xml:space="preserve"> Philosophie“, Aufgaben „Texterschließung“ 1-3 (aus:</w:t>
      </w:r>
      <w:r w:rsidRPr="00C350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Faszination Denken, Bayerischer Schulbuch Verlag, S. 47-49.).</w:t>
      </w:r>
    </w:p>
    <w:p w:rsidR="007A2B8A" w:rsidRDefault="004144F6">
      <w:pPr>
        <w:rPr>
          <w:rFonts w:ascii="Arial" w:hAnsi="Arial" w:cs="Arial"/>
        </w:rPr>
      </w:pPr>
      <w:r>
        <w:rPr>
          <w:rFonts w:ascii="Arial" w:hAnsi="Arial" w:cs="Arial"/>
        </w:rPr>
        <w:t>Bis zur nächsten Woche.</w:t>
      </w:r>
    </w:p>
    <w:p w:rsidR="004144F6" w:rsidRPr="007A2B8A" w:rsidRDefault="004144F6">
      <w:pPr>
        <w:rPr>
          <w:rFonts w:ascii="Arial" w:hAnsi="Arial" w:cs="Arial"/>
        </w:rPr>
      </w:pPr>
    </w:p>
    <w:p w:rsidR="007A2B8A" w:rsidRPr="007A2B8A" w:rsidRDefault="004144F6">
      <w:pPr>
        <w:rPr>
          <w:rFonts w:ascii="Arial" w:hAnsi="Arial" w:cs="Arial"/>
        </w:rPr>
      </w:pPr>
      <w:r>
        <w:rPr>
          <w:rFonts w:ascii="Arial" w:hAnsi="Arial" w:cs="Arial"/>
        </w:rPr>
        <w:t>Liebe Grüße und bleibt gesund,</w:t>
      </w:r>
    </w:p>
    <w:p w:rsidR="007A2B8A" w:rsidRPr="007A2B8A" w:rsidRDefault="004144F6">
      <w:pPr>
        <w:rPr>
          <w:rFonts w:ascii="Arial" w:hAnsi="Arial" w:cs="Arial"/>
        </w:rPr>
      </w:pPr>
      <w:r>
        <w:rPr>
          <w:rFonts w:ascii="Arial" w:hAnsi="Arial" w:cs="Arial"/>
        </w:rPr>
        <w:t>Frau Bürkner</w:t>
      </w:r>
    </w:p>
    <w:sectPr w:rsidR="007A2B8A" w:rsidRPr="007A2B8A" w:rsidSect="00AA08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A2B8A"/>
    <w:rsid w:val="001A45AD"/>
    <w:rsid w:val="00341C3E"/>
    <w:rsid w:val="004144F6"/>
    <w:rsid w:val="004338BF"/>
    <w:rsid w:val="00457F86"/>
    <w:rsid w:val="006D0B88"/>
    <w:rsid w:val="007A2B8A"/>
    <w:rsid w:val="0082758D"/>
    <w:rsid w:val="00A85158"/>
    <w:rsid w:val="00AA08F1"/>
    <w:rsid w:val="00B56D22"/>
    <w:rsid w:val="00C3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08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8</cp:revision>
  <dcterms:created xsi:type="dcterms:W3CDTF">2021-01-20T11:32:00Z</dcterms:created>
  <dcterms:modified xsi:type="dcterms:W3CDTF">2021-01-20T12:56:00Z</dcterms:modified>
</cp:coreProperties>
</file>